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50" w:rsidRPr="00325150" w:rsidRDefault="00325150" w:rsidP="00325150">
      <w:pPr>
        <w:spacing w:after="0" w:line="240" w:lineRule="auto"/>
        <w:ind w:left="3540" w:right="453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4FDB8" wp14:editId="457625B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50" w:rsidRPr="00325150" w:rsidRDefault="00325150" w:rsidP="00325150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325150" w:rsidRPr="00325150" w:rsidRDefault="00325150" w:rsidP="0032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325150" w:rsidRPr="00325150" w:rsidRDefault="00325150" w:rsidP="0032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325150" w:rsidRPr="00325150" w:rsidRDefault="00325150" w:rsidP="0032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50" w:rsidRPr="00325150" w:rsidRDefault="00325150" w:rsidP="00325150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РЕШЕНИЕ</w:t>
      </w:r>
    </w:p>
    <w:p w:rsidR="00325150" w:rsidRPr="00325150" w:rsidRDefault="00325150" w:rsidP="00325150">
      <w:pPr>
        <w:keepNext/>
        <w:tabs>
          <w:tab w:val="center" w:pos="4677"/>
          <w:tab w:val="left" w:pos="849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6635" w:rsidRPr="00325150" w:rsidTr="00813CB9">
        <w:tc>
          <w:tcPr>
            <w:tcW w:w="3115" w:type="dxa"/>
            <w:hideMark/>
          </w:tcPr>
          <w:p w:rsidR="00325150" w:rsidRPr="00325150" w:rsidRDefault="00A65B85" w:rsidP="009D3FB6">
            <w:pPr>
              <w:spacing w:after="160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09.09</w:t>
            </w:r>
            <w:r w:rsidR="00325150" w:rsidRPr="009D6635">
              <w:rPr>
                <w:rFonts w:eastAsiaTheme="minorHAnsi"/>
                <w:bCs/>
                <w:sz w:val="28"/>
                <w:szCs w:val="28"/>
              </w:rPr>
              <w:t>.2020</w:t>
            </w:r>
          </w:p>
        </w:tc>
        <w:tc>
          <w:tcPr>
            <w:tcW w:w="3115" w:type="dxa"/>
            <w:hideMark/>
          </w:tcPr>
          <w:p w:rsidR="00325150" w:rsidRPr="00325150" w:rsidRDefault="00325150" w:rsidP="00325150">
            <w:pPr>
              <w:spacing w:after="160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325150">
              <w:rPr>
                <w:rFonts w:eastAsiaTheme="minorHAnsi"/>
                <w:bCs/>
                <w:sz w:val="28"/>
                <w:szCs w:val="28"/>
              </w:rPr>
              <w:t>с.</w:t>
            </w:r>
            <w:r w:rsidRPr="009D6635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325150">
              <w:rPr>
                <w:rFonts w:eastAsiaTheme="minorHAnsi"/>
                <w:bCs/>
                <w:sz w:val="28"/>
                <w:szCs w:val="28"/>
              </w:rPr>
              <w:t>Пировское</w:t>
            </w:r>
          </w:p>
        </w:tc>
        <w:tc>
          <w:tcPr>
            <w:tcW w:w="3115" w:type="dxa"/>
            <w:hideMark/>
          </w:tcPr>
          <w:p w:rsidR="00325150" w:rsidRPr="00325150" w:rsidRDefault="00325150" w:rsidP="00B059C8">
            <w:pPr>
              <w:spacing w:after="160"/>
              <w:jc w:val="right"/>
              <w:rPr>
                <w:rFonts w:eastAsiaTheme="minorHAnsi"/>
                <w:bCs/>
                <w:sz w:val="28"/>
                <w:szCs w:val="28"/>
              </w:rPr>
            </w:pPr>
            <w:r w:rsidRPr="009D6635">
              <w:rPr>
                <w:rFonts w:eastAsiaTheme="minorHAnsi"/>
                <w:bCs/>
                <w:sz w:val="28"/>
                <w:szCs w:val="28"/>
              </w:rPr>
              <w:t>№</w:t>
            </w:r>
            <w:r w:rsidR="00A65B85">
              <w:rPr>
                <w:rFonts w:eastAsiaTheme="minorHAnsi"/>
                <w:bCs/>
                <w:sz w:val="28"/>
                <w:szCs w:val="28"/>
              </w:rPr>
              <w:t xml:space="preserve"> 57-31</w:t>
            </w:r>
            <w:r w:rsidR="00B059C8">
              <w:rPr>
                <w:rFonts w:eastAsiaTheme="minorHAnsi"/>
                <w:bCs/>
                <w:sz w:val="28"/>
                <w:szCs w:val="28"/>
              </w:rPr>
              <w:t>3</w:t>
            </w:r>
            <w:r w:rsidRPr="009D6635">
              <w:rPr>
                <w:rFonts w:eastAsiaTheme="minorHAnsi"/>
                <w:bCs/>
                <w:sz w:val="28"/>
                <w:szCs w:val="28"/>
              </w:rPr>
              <w:t>р</w:t>
            </w:r>
          </w:p>
        </w:tc>
      </w:tr>
    </w:tbl>
    <w:p w:rsidR="004F3B43" w:rsidRPr="009D6635" w:rsidRDefault="004F3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150" w:rsidRPr="009D6635" w:rsidRDefault="003251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63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муниципальных </w:t>
      </w:r>
    </w:p>
    <w:p w:rsidR="00325150" w:rsidRPr="009D6635" w:rsidRDefault="003251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6635">
        <w:rPr>
          <w:rFonts w:ascii="Times New Roman" w:hAnsi="Times New Roman" w:cs="Times New Roman"/>
          <w:b w:val="0"/>
          <w:sz w:val="28"/>
          <w:szCs w:val="28"/>
        </w:rPr>
        <w:t>гарантий</w:t>
      </w:r>
      <w:proofErr w:type="gramEnd"/>
      <w:r w:rsidRPr="009D6635">
        <w:rPr>
          <w:rFonts w:ascii="Times New Roman" w:hAnsi="Times New Roman" w:cs="Times New Roman"/>
          <w:b w:val="0"/>
          <w:sz w:val="28"/>
          <w:szCs w:val="28"/>
        </w:rPr>
        <w:t xml:space="preserve"> Пировского района</w:t>
      </w:r>
    </w:p>
    <w:p w:rsidR="00325150" w:rsidRPr="009D6635" w:rsidRDefault="003251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В соответствии с положениями статей 93.2, 115, 115.1, 115.2, 117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</w:t>
      </w:r>
      <w:proofErr w:type="gramStart"/>
      <w:r w:rsidRPr="001305CE">
        <w:rPr>
          <w:rFonts w:ascii="Times New Roman" w:hAnsi="Times New Roman" w:cs="Times New Roman"/>
          <w:sz w:val="28"/>
          <w:szCs w:val="28"/>
        </w:rPr>
        <w:t>",  руководствуясь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статьями  Устава Пировского района, районный  Совет депутатов решил: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1. Утвердить Порядок предоставления муниципальных гарантий Пировского района согласно приложению к настоящему Решению.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- Решение Пировского районного Совета депутатов от 27.06.2008 N 37-177р "Об утверждении Положения о муниципальных гарантиях Пировского района;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3. Настоящее Решение вступает в силу в день, следующий за днем его официального опубликования в газете "Заря", и распространяет свое действие на правоотношения, возникшие с 01.01.2020.</w:t>
      </w: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Председатель Пировского </w:t>
      </w:r>
    </w:p>
    <w:p w:rsidR="001305CE" w:rsidRPr="001305CE" w:rsidRDefault="001305CE" w:rsidP="00130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305C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05CE">
        <w:rPr>
          <w:rFonts w:ascii="Times New Roman" w:hAnsi="Times New Roman" w:cs="Times New Roman"/>
          <w:sz w:val="28"/>
          <w:szCs w:val="28"/>
        </w:rPr>
        <w:t>Глава Пировского района</w:t>
      </w:r>
    </w:p>
    <w:p w:rsidR="001305CE" w:rsidRPr="001305CE" w:rsidRDefault="001305CE" w:rsidP="00130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____________Г.И. </w:t>
      </w:r>
      <w:proofErr w:type="spellStart"/>
      <w:r w:rsidRPr="001305CE">
        <w:rPr>
          <w:rFonts w:ascii="Times New Roman" w:hAnsi="Times New Roman" w:cs="Times New Roman"/>
          <w:sz w:val="28"/>
          <w:szCs w:val="28"/>
        </w:rPr>
        <w:t>Костыгина</w:t>
      </w:r>
      <w:proofErr w:type="spellEnd"/>
      <w:r w:rsidRPr="001305C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05CE">
        <w:rPr>
          <w:rFonts w:ascii="Times New Roman" w:hAnsi="Times New Roman" w:cs="Times New Roman"/>
          <w:sz w:val="28"/>
          <w:szCs w:val="28"/>
        </w:rPr>
        <w:t xml:space="preserve"> ____________А.И. Евсеев</w:t>
      </w: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1305CE" w:rsidTr="001305CE">
        <w:tc>
          <w:tcPr>
            <w:tcW w:w="4105" w:type="dxa"/>
          </w:tcPr>
          <w:p w:rsidR="001305CE" w:rsidRPr="001305CE" w:rsidRDefault="001305CE" w:rsidP="001305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5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05CE" w:rsidRPr="001305CE" w:rsidRDefault="001305CE" w:rsidP="001305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305CE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Пировского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CE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1305CE" w:rsidRDefault="001305CE" w:rsidP="001305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5CE">
              <w:rPr>
                <w:rFonts w:ascii="Times New Roman" w:hAnsi="Times New Roman" w:cs="Times New Roman"/>
                <w:sz w:val="28"/>
                <w:szCs w:val="28"/>
              </w:rPr>
              <w:t>от  09.09.2020   №</w:t>
            </w:r>
            <w:r w:rsidR="00D61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57-313</w:t>
            </w:r>
            <w:r w:rsidRPr="001305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C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05CE" w:rsidRPr="001305CE" w:rsidRDefault="001305CE" w:rsidP="001305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CE">
        <w:rPr>
          <w:rFonts w:ascii="Times New Roman" w:hAnsi="Times New Roman" w:cs="Times New Roman"/>
          <w:b/>
          <w:sz w:val="28"/>
          <w:szCs w:val="28"/>
        </w:rPr>
        <w:t>ПРЕДОСТАВЛЕНИЯ МУНИЦИПАЛЬНЫХ ГАРАНТИЙ ПИРОВСКОГО РАЙОНА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1. Настоящий порядок предоставления муниципальных гарантий Пировского района (далее - Порядок) определяет порядок и условия предоставления муниципальных гарантий Пировского района (далее - муниципальные гарантии).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2. Муниципальная гарантия - вид долгового обязательства, в силу которого муниципальное образование Пировский район в лице администрации Пировского района  (далее -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3.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5. Письменная форма муниципальной гарантии является обязательной.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6. Муниципальная гарантия предоставляется и исполняется в валюте, в которой выражена сумма основного обязательства.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8. В муниципальной гарантии указываются: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гаранта (муниципальное образование Пировский район) и наименование органа, выдавшего гарантию от имени гаранта;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бенефициара;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принципала;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lastRenderedPageBreak/>
        <w:t>обязательство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>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обязательств гаранта по гарантии и предельная сумма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гарантийного случая, срок и порядок предъявления требования бенефициара об исполнении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выдачи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вступления в силу гарантии или событие (условие), с наступлением которого гарантия вступает в силу;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действия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исполнения гарантом обязательств по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отзыва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прекращения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основного обязательства, которые не могут быть изменены без предварительного письменного согласия гаранта;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условия гарантии, а также сведения, определенные Бюджетным кодексом Российской Федерации (далее - БК РФ), настоящим Порядком и нормативными правовыми актами администрации района.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9. 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 муниципального образования Пировский район, хозяйственного общества,100 процентов акций (долей) которого принадлежит муниципальному образованию Пировский </w:t>
      </w:r>
      <w:proofErr w:type="gramStart"/>
      <w:r w:rsidRPr="001305CE">
        <w:rPr>
          <w:rFonts w:ascii="Times New Roman" w:hAnsi="Times New Roman" w:cs="Times New Roman"/>
          <w:sz w:val="28"/>
          <w:szCs w:val="28"/>
        </w:rPr>
        <w:t>район .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распоряжением администрации района, соответствующее требованиям статьи 115.3 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lastRenderedPageBreak/>
        <w:t>10.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11. Гарант не вправе без предварительного письменного согласия бенефициара изменять условия муниципальной гарантии.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12.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13. 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абзаце 16 пункта 8 настоящего Порядка условий основного обязательства), а также при неисполнении принципалом обязанности, установленной пунктом 9 настоящего Порядка и пунктом 5 статьи 115.3 БК РФ.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14. Порядок предъявления требования бенефициара об уплате денежных средств по муниципальной гарантии, признание его необоснованным и (или) не соответствующими условиям гарантии 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частями 12 - 26 статьи 115 БК РФ.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15. Кредиты и займы, обеспечиваемые муниципальными гарантиями, должны быть целевыми.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16.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17. Муниципальные гарантии предоставляются в соответствии с программой муниципальных гарантий Пировского района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18.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5CE">
        <w:rPr>
          <w:rFonts w:ascii="Times New Roman" w:hAnsi="Times New Roman" w:cs="Times New Roman"/>
          <w:b/>
          <w:sz w:val="28"/>
          <w:szCs w:val="28"/>
        </w:rPr>
        <w:t>2. ПОРЯДОК И УСЛОВИЯ ПРЕДОСТАВЛЕНИЯ МУНИЦИПАЛЬНЫХ ГАРАНТИЙ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lastRenderedPageBreak/>
        <w:t>1. Предоставление муниципальных гарантий осуществляется в соответствии с полномочиями органов местного самоуправления на основании решения Пировского районного Совета депутатов (далее - районный Совет) о муниципальном бюджете на очередной финансовый год и плановый период, решения администрации Пировского района (далее - администрация района) и договора о предоставлении муниципальной гарантии.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Решение администрации района о предоставлении муниципальных гарантий оформляется в форме распоряжения администрации района.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условий: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>) финансовое состояние принципала является удовлетворительным;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>) 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>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Пировский район,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>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2. 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Красноярского края.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района, либо агенту, привлеченному в соответствии с пунктом 4 настоящего раздела, полного комплекта документов согласно перечню, устанавливаемому нормативным правовым актом администрации района.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района.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4. Анализ финансового состояния принципала, проверка достаточности, надежности и ликвидности обеспечения, предоставляемого в соответствии с подпунктом "б" пункта 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</w:t>
      </w:r>
      <w:r w:rsidRPr="001305CE">
        <w:rPr>
          <w:rFonts w:ascii="Times New Roman" w:hAnsi="Times New Roman" w:cs="Times New Roman"/>
          <w:sz w:val="28"/>
          <w:szCs w:val="28"/>
        </w:rPr>
        <w:lastRenderedPageBreak/>
        <w:t>гарантии осуществляются в соответствии с нормативным правовым актом администрации района, финансовым управлением администрации района либо агентом, привлеченным в соответствии с пунктом 4 настоящего раздела.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5. 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района в соответствии с решением районного Совета о муниципальном бюджете.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6.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7. Решением районного Совета о </w:t>
      </w:r>
      <w:proofErr w:type="gramStart"/>
      <w:r w:rsidRPr="001305CE">
        <w:rPr>
          <w:rFonts w:ascii="Times New Roman" w:hAnsi="Times New Roman" w:cs="Times New Roman"/>
          <w:sz w:val="28"/>
          <w:szCs w:val="28"/>
        </w:rPr>
        <w:t>муниципальном  бюджете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8. Обеспечение исполнения обязательств принципала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5C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305CE">
        <w:rPr>
          <w:rFonts w:ascii="Times New Roman" w:hAnsi="Times New Roman" w:cs="Times New Roman"/>
          <w:b/>
          <w:sz w:val="28"/>
          <w:szCs w:val="28"/>
        </w:rPr>
        <w:t>ПРЕДОСТАВЛЕНИЕ  МУНИЦИПАЛЬНЫХ</w:t>
      </w:r>
      <w:proofErr w:type="gramEnd"/>
      <w:r w:rsidRPr="001305CE">
        <w:rPr>
          <w:rFonts w:ascii="Times New Roman" w:hAnsi="Times New Roman" w:cs="Times New Roman"/>
          <w:b/>
          <w:sz w:val="28"/>
          <w:szCs w:val="28"/>
        </w:rPr>
        <w:t xml:space="preserve"> ГАРАНТИЙ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1. От имени муниципального образования Пировский район муниципальные гарантии предоставляются администрацией района в пределах общей суммы предоставляемых гарантий, указанной в решении районного Совета о </w:t>
      </w:r>
      <w:proofErr w:type="gramStart"/>
      <w:r w:rsidRPr="001305CE">
        <w:rPr>
          <w:rFonts w:ascii="Times New Roman" w:hAnsi="Times New Roman" w:cs="Times New Roman"/>
          <w:sz w:val="28"/>
          <w:szCs w:val="28"/>
        </w:rPr>
        <w:t>муниципальном  бюджете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соответствии с требованиями БК РФ и настоящим Порядком.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2. Муниципальные гарантии по инвестиционным проектам предоставляются на конкурсной основе за счет средств местного бюджета.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3. Администрация района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4. Обязательства, вытекающие из муниципальной гарантии, включаются в состав муниципального долга.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5. Предоставление и исполнение муниципальной гарантии подлежит </w:t>
      </w:r>
      <w:r w:rsidRPr="001305CE">
        <w:rPr>
          <w:rFonts w:ascii="Times New Roman" w:hAnsi="Times New Roman" w:cs="Times New Roman"/>
          <w:sz w:val="28"/>
          <w:szCs w:val="28"/>
        </w:rPr>
        <w:lastRenderedPageBreak/>
        <w:t>отражению в муниципальной долговой книге.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6. Финансовое управление администрации района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7.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 собственности муниципального образования Пировский район, хозяйственных обществ 100 процентов акций (долей) которых принадлежит  муниципальному образованию Пировский район ), некоммерческих организаций, крестьянских (фермерских) хозяйств, индивидуальных предпринимателей и физических лиц.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муниципальной гарантии являются: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>) несоблюдение условий, предусмотренных пунктом 1 раздела 2 настоящего Порядка;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>) предоставление документов не в полном объеме.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5CE">
        <w:rPr>
          <w:rFonts w:ascii="Times New Roman" w:hAnsi="Times New Roman" w:cs="Times New Roman"/>
          <w:b/>
          <w:sz w:val="28"/>
          <w:szCs w:val="28"/>
        </w:rPr>
        <w:t xml:space="preserve">4. ИСПОЛНЕНИЕ АДМИНИСТРАЦИЕЙ </w:t>
      </w:r>
      <w:proofErr w:type="gramStart"/>
      <w:r w:rsidRPr="001305CE">
        <w:rPr>
          <w:rFonts w:ascii="Times New Roman" w:hAnsi="Times New Roman" w:cs="Times New Roman"/>
          <w:b/>
          <w:sz w:val="28"/>
          <w:szCs w:val="28"/>
        </w:rPr>
        <w:t>РАЙОНА  ОБЯЗАТЕЛЬСТВ</w:t>
      </w:r>
      <w:proofErr w:type="gramEnd"/>
      <w:r w:rsidRPr="001305CE">
        <w:rPr>
          <w:rFonts w:ascii="Times New Roman" w:hAnsi="Times New Roman" w:cs="Times New Roman"/>
          <w:b/>
          <w:sz w:val="28"/>
          <w:szCs w:val="28"/>
        </w:rPr>
        <w:t xml:space="preserve"> ПЕРЕД БЕНЕФИЦИАРОМ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1. Условия гарантии не могут быть изменены Администрацией района без согласия бенефициара. Принадлежащее бенефициару право требования к Администрации района не может быть передано другому лицу, если в гарантии не предусмотрено иное.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2. Требование бенефициара об уплате денежной суммы по гарантии должно быть представлено Администрации района в письменной форме с приложением указанных в гарантии документов. Требование бенефициара должно быть представлено Администрации </w:t>
      </w:r>
      <w:proofErr w:type="gramStart"/>
      <w:r w:rsidRPr="001305CE">
        <w:rPr>
          <w:rFonts w:ascii="Times New Roman" w:hAnsi="Times New Roman" w:cs="Times New Roman"/>
          <w:sz w:val="28"/>
          <w:szCs w:val="28"/>
        </w:rPr>
        <w:t>района  до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окончания определенного в гарантии срока, на который она выдана.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3. По получении требования бенефициара Администрация района должна уведомить об этом принципала и передать ему копии требования со всеми относящимися к нему документами.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Администрация района должна рассмотреть требование бенефициара с приложенными к нему документами в срок, определенный в гарантии, чтобы установить, соответствует ли это требование и приложенные к нему документы условиям гарантии.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4. Требование бенефициара признается необоснованным и </w:t>
      </w:r>
      <w:r w:rsidRPr="001305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gramStart"/>
      <w:r w:rsidRPr="001305CE">
        <w:rPr>
          <w:rFonts w:ascii="Times New Roman" w:hAnsi="Times New Roman" w:cs="Times New Roman"/>
          <w:sz w:val="28"/>
          <w:szCs w:val="28"/>
        </w:rPr>
        <w:t>района  отказывает</w:t>
      </w:r>
      <w:proofErr w:type="gramEnd"/>
      <w:r w:rsidRPr="001305CE">
        <w:rPr>
          <w:rFonts w:ascii="Times New Roman" w:hAnsi="Times New Roman" w:cs="Times New Roman"/>
          <w:sz w:val="28"/>
          <w:szCs w:val="28"/>
        </w:rPr>
        <w:t xml:space="preserve"> бенефициару в удовлетворении его требования в следующих случаях: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- требование предъявлено Администрации района по окончании определенного в гарантии срока;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- требование или приложенные к нему документы не соответствуют условиям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-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5. Администрация района должна уведомить бенефициара об отказе удовлетворить его требование.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6. Администрация района вправе выдвигать против требования бенефициара возражения, которые мог бы представить принципал, если иное не вытекает из условий гарантии. Администрация района не теряет право на эти возражения даже в том случае, если принципал от них отказался или признал свой долг.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В случае признания требования бенефициара обоснованным гарант обязан исполнить обязательства по гарантии в срок, установленный в гарантии.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7. Предусмотренное гарантией обязательство Администрации района перед бенефициаром ограничивается уплатой суммы не исполненных на момент предъявления требования бенефициаром обязательств принципала, обеспеченных гарантией, но не более суммы, на которую выдана гарантия.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8. Обязательство Администрации района перед бенефициаром по гарантии прекращается: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- уплатой Администрацией района бенефициару суммы, определенной гарантией;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- истечением определенного в гарантии срока, на который она выдана;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            - 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 пункте 8 статьи 116 Бюджетного кодекса РФ);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           -   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Бюджетного кодекса РФ;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         -  если обязательство принципала, в обеспечение которого предоставлена гарантия, не возникло в установленный срок;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         - 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в пункте 8 статьи 116 Бюджетного </w:t>
      </w:r>
      <w:r w:rsidRPr="001305CE">
        <w:rPr>
          <w:rFonts w:ascii="Times New Roman" w:hAnsi="Times New Roman" w:cs="Times New Roman"/>
          <w:sz w:val="28"/>
          <w:szCs w:val="28"/>
        </w:rPr>
        <w:lastRenderedPageBreak/>
        <w:t>кодекса РФ) или признанием его недействительной сделкой;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        - 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-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- вследствие отзыва гарантии в случаях и по основаниям, которые указаны в гарантии;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-  в иных случаях, установленных гарантией.</w:t>
      </w: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CE" w:rsidRPr="001305CE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9. Удержание бенефициаром гарантии после прекращения обязательств Администрации района по ней не сохраняет за бенефициаром каких-либо прав по этой гарантии.</w:t>
      </w:r>
    </w:p>
    <w:p w:rsidR="009B0E46" w:rsidRPr="009D6635" w:rsidRDefault="001305CE" w:rsidP="0013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>В случае получения сведений о прекращении гарантии Администрация района должна уведомить об этом принципала в течение трех рабочих дней со дня их получения.</w:t>
      </w:r>
    </w:p>
    <w:sectPr w:rsidR="009B0E46" w:rsidRPr="009D6635" w:rsidSect="0073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5846"/>
    <w:multiLevelType w:val="hybridMultilevel"/>
    <w:tmpl w:val="BED22CBC"/>
    <w:lvl w:ilvl="0" w:tplc="F854438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3"/>
    <w:rsid w:val="00107DC6"/>
    <w:rsid w:val="001305CE"/>
    <w:rsid w:val="001E6EA7"/>
    <w:rsid w:val="001F7590"/>
    <w:rsid w:val="002105C6"/>
    <w:rsid w:val="00267A34"/>
    <w:rsid w:val="002A6028"/>
    <w:rsid w:val="00301CFB"/>
    <w:rsid w:val="00325150"/>
    <w:rsid w:val="00420BD8"/>
    <w:rsid w:val="004F3B43"/>
    <w:rsid w:val="0053148C"/>
    <w:rsid w:val="006D61A8"/>
    <w:rsid w:val="007F3849"/>
    <w:rsid w:val="0085044C"/>
    <w:rsid w:val="009307DB"/>
    <w:rsid w:val="009B0E46"/>
    <w:rsid w:val="009D3FB6"/>
    <w:rsid w:val="009D6635"/>
    <w:rsid w:val="009E3BD2"/>
    <w:rsid w:val="00A65B85"/>
    <w:rsid w:val="00B059C8"/>
    <w:rsid w:val="00B83006"/>
    <w:rsid w:val="00C33320"/>
    <w:rsid w:val="00D61CB8"/>
    <w:rsid w:val="00F1352C"/>
    <w:rsid w:val="00F3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D8DC9-8F56-43DE-9360-0F73989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32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75D0-9F85-4248-8BA3-D655938A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 Windows</cp:lastModifiedBy>
  <cp:revision>24</cp:revision>
  <cp:lastPrinted>2020-09-10T04:18:00Z</cp:lastPrinted>
  <dcterms:created xsi:type="dcterms:W3CDTF">2020-06-04T07:21:00Z</dcterms:created>
  <dcterms:modified xsi:type="dcterms:W3CDTF">2020-09-10T04:20:00Z</dcterms:modified>
</cp:coreProperties>
</file>